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7502" w:firstLineChars="2605"/>
        <w:rPr>
          <w:rFonts w:eastAsia="方正黑体简体"/>
          <w:bCs/>
          <w:color w:val="365F91"/>
          <w:spacing w:val="4"/>
          <w:sz w:val="28"/>
          <w:szCs w:val="28"/>
        </w:rPr>
      </w:pPr>
      <w:r>
        <w:rPr>
          <w:rFonts w:hint="eastAsia" w:eastAsia="方正黑体简体"/>
          <w:bCs/>
          <w:color w:val="365F91"/>
          <w:spacing w:val="4"/>
          <w:sz w:val="28"/>
          <w:szCs w:val="28"/>
        </w:rPr>
        <w:drawing>
          <wp:inline distT="0" distB="0" distL="0" distR="0">
            <wp:extent cx="1537970" cy="514350"/>
            <wp:effectExtent l="0" t="0" r="0" b="0"/>
            <wp:docPr id="942" name="图片 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图片 94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825" cy="514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rPr>
          <w:rFonts w:eastAsia="方正黑体简体"/>
          <w:bCs/>
          <w:color w:val="365F91"/>
          <w:spacing w:val="4"/>
          <w:sz w:val="28"/>
          <w:szCs w:val="28"/>
        </w:rPr>
      </w:pPr>
    </w:p>
    <w:p>
      <w:pPr>
        <w:autoSpaceDE w:val="0"/>
        <w:autoSpaceDN w:val="0"/>
        <w:adjustRightInd w:val="0"/>
        <w:rPr>
          <w:rFonts w:eastAsia="方正黑体简体"/>
          <w:bCs/>
          <w:color w:val="365F91"/>
          <w:spacing w:val="4"/>
          <w:sz w:val="28"/>
          <w:szCs w:val="28"/>
        </w:rPr>
      </w:pPr>
    </w:p>
    <w:p>
      <w:pPr>
        <w:autoSpaceDE w:val="0"/>
        <w:autoSpaceDN w:val="0"/>
        <w:adjustRightInd w:val="0"/>
        <w:rPr>
          <w:rFonts w:eastAsia="方正黑体简体"/>
          <w:bCs/>
          <w:color w:val="365F91"/>
          <w:spacing w:val="4"/>
          <w:sz w:val="28"/>
          <w:szCs w:val="28"/>
        </w:rPr>
      </w:pPr>
    </w:p>
    <w:p>
      <w:pPr>
        <w:autoSpaceDE w:val="0"/>
        <w:autoSpaceDN w:val="0"/>
        <w:adjustRightInd w:val="0"/>
        <w:rPr>
          <w:rFonts w:eastAsia="方正黑体简体"/>
          <w:bCs/>
          <w:color w:val="365F91"/>
          <w:spacing w:val="4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Arial-BoldMT" w:eastAsia="Arial-BoldMT" w:cs="Arial-BoldMT"/>
          <w:b/>
          <w:bCs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Arial-BoldMT" w:eastAsia="Arial-BoldMT" w:cs="Arial-BoldMT"/>
          <w:b/>
          <w:bCs/>
          <w:kern w:val="0"/>
          <w:sz w:val="44"/>
          <w:szCs w:val="44"/>
        </w:rPr>
        <w:t xml:space="preserve"> BMC改LOGO方案操作说明</w:t>
      </w:r>
    </w:p>
    <w:p>
      <w:pPr>
        <w:autoSpaceDE w:val="0"/>
        <w:autoSpaceDN w:val="0"/>
        <w:adjustRightInd w:val="0"/>
        <w:rPr>
          <w:rFonts w:ascii="黑体" w:eastAsia="黑体" w:cs="黑体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rPr>
          <w:rFonts w:ascii="黑体" w:eastAsia="黑体" w:cs="黑体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45"/>
          <w:szCs w:val="45"/>
        </w:rPr>
      </w:pPr>
    </w:p>
    <w:p>
      <w:pPr>
        <w:autoSpaceDE w:val="0"/>
        <w:autoSpaceDN w:val="0"/>
        <w:adjustRightInd w:val="0"/>
        <w:rPr>
          <w:rFonts w:ascii="黑体" w:eastAsia="黑体" w:cs="黑体"/>
          <w:kern w:val="0"/>
          <w:sz w:val="45"/>
          <w:szCs w:val="45"/>
        </w:rPr>
      </w:pPr>
    </w:p>
    <w:p>
      <w:pPr>
        <w:autoSpaceDE w:val="0"/>
        <w:autoSpaceDN w:val="0"/>
        <w:adjustRightInd w:val="0"/>
        <w:rPr>
          <w:rFonts w:ascii="黑体" w:eastAsia="黑体" w:cs="黑体"/>
          <w:kern w:val="0"/>
          <w:sz w:val="45"/>
          <w:szCs w:val="45"/>
        </w:rPr>
      </w:pPr>
    </w:p>
    <w:p>
      <w:pPr>
        <w:autoSpaceDE w:val="0"/>
        <w:autoSpaceDN w:val="0"/>
        <w:adjustRightInd w:val="0"/>
        <w:rPr>
          <w:rFonts w:ascii="黑体" w:eastAsia="黑体" w:cs="黑体"/>
          <w:kern w:val="0"/>
          <w:sz w:val="45"/>
          <w:szCs w:val="45"/>
        </w:rPr>
      </w:pPr>
    </w:p>
    <w:p>
      <w:pPr>
        <w:autoSpaceDE w:val="0"/>
        <w:autoSpaceDN w:val="0"/>
        <w:adjustRightInd w:val="0"/>
        <w:rPr>
          <w:rFonts w:ascii="ArialMT" w:eastAsia="ArialMT" w:cs="ArialMT"/>
          <w:kern w:val="0"/>
          <w:szCs w:val="21"/>
        </w:rPr>
      </w:pPr>
    </w:p>
    <w:p>
      <w:pPr>
        <w:widowControl/>
        <w:rPr>
          <w:rFonts w:ascii="黑体" w:eastAsia="黑体" w:cs="黑体"/>
          <w:kern w:val="0"/>
          <w:szCs w:val="21"/>
        </w:rPr>
      </w:pPr>
    </w:p>
    <w:p>
      <w:pPr>
        <w:widowControl/>
        <w:rPr>
          <w:rFonts w:ascii="黑体" w:eastAsia="黑体" w:cs="黑体"/>
          <w:kern w:val="0"/>
          <w:szCs w:val="21"/>
        </w:rPr>
      </w:pPr>
    </w:p>
    <w:p>
      <w:pPr>
        <w:widowControl/>
        <w:rPr>
          <w:rFonts w:ascii="黑体" w:eastAsia="黑体" w:cs="黑体"/>
          <w:kern w:val="0"/>
          <w:szCs w:val="21"/>
        </w:rPr>
      </w:pPr>
    </w:p>
    <w:p>
      <w:pPr>
        <w:widowControl/>
        <w:rPr>
          <w:rFonts w:ascii="黑体" w:eastAsia="黑体" w:cs="黑体"/>
          <w:kern w:val="0"/>
          <w:szCs w:val="21"/>
        </w:rPr>
      </w:pPr>
    </w:p>
    <w:p>
      <w:pPr>
        <w:widowControl/>
        <w:rPr>
          <w:rFonts w:ascii="黑体" w:eastAsia="黑体" w:cs="黑体"/>
          <w:kern w:val="0"/>
          <w:szCs w:val="21"/>
        </w:rPr>
      </w:pPr>
    </w:p>
    <w:p>
      <w:pPr>
        <w:widowControl/>
        <w:rPr>
          <w:rFonts w:ascii="黑体" w:eastAsia="黑体" w:cs="黑体"/>
          <w:kern w:val="0"/>
          <w:szCs w:val="21"/>
        </w:rPr>
      </w:pPr>
    </w:p>
    <w:p>
      <w:pPr>
        <w:widowControl/>
        <w:rPr>
          <w:rFonts w:ascii="黑体" w:eastAsia="黑体" w:cs="黑体"/>
          <w:kern w:val="0"/>
          <w:szCs w:val="21"/>
        </w:rPr>
      </w:pPr>
    </w:p>
    <w:p>
      <w:pPr>
        <w:widowControl/>
        <w:rPr>
          <w:rFonts w:ascii="黑体" w:eastAsia="黑体" w:cs="黑体"/>
          <w:kern w:val="0"/>
          <w:szCs w:val="21"/>
        </w:rPr>
      </w:pPr>
    </w:p>
    <w:p>
      <w:pPr>
        <w:widowControl/>
        <w:rPr>
          <w:rFonts w:ascii="黑体" w:eastAsia="黑体" w:cs="黑体"/>
          <w:kern w:val="0"/>
          <w:szCs w:val="21"/>
        </w:rPr>
      </w:pPr>
    </w:p>
    <w:p>
      <w:pPr>
        <w:widowControl/>
        <w:rPr>
          <w:rFonts w:ascii="Segoe UI" w:hAnsi="Segoe UI" w:cs="Segoe UI"/>
          <w:b/>
          <w:color w:val="000000"/>
          <w:sz w:val="24"/>
        </w:rPr>
      </w:pPr>
      <w:r>
        <w:rPr>
          <w:rFonts w:ascii="Segoe UI" w:hAnsi="Segoe UI" w:cs="Segoe UI"/>
          <w:b/>
          <w:color w:val="000000"/>
          <w:sz w:val="24"/>
        </w:rPr>
        <w:t>宁畅信息产业(北京)有限公司</w:t>
      </w:r>
    </w:p>
    <w:p/>
    <w:p>
      <w:pPr>
        <w:pStyle w:val="2"/>
      </w:pPr>
      <w:r>
        <w:t>1</w:t>
      </w:r>
      <w:r>
        <w:rPr>
          <w:rFonts w:hint="eastAsia"/>
        </w:rPr>
        <w:t>、首先刷写文件中</w:t>
      </w:r>
      <w:r>
        <w:t>ima</w:t>
      </w:r>
      <w:r>
        <w:rPr>
          <w:rFonts w:hint="eastAsia"/>
        </w:rPr>
        <w:t>文件</w:t>
      </w:r>
    </w:p>
    <w:p>
      <w:pPr>
        <w:jc w:val="center"/>
      </w:pPr>
      <w:r>
        <w:drawing>
          <wp:inline distT="0" distB="0" distL="0" distR="0">
            <wp:extent cx="5274310" cy="69723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274310" cy="277495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7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刷新完成后可以看到固件更新栏中会出现“BMC默认配置导入/导出”选项</w:t>
      </w:r>
    </w:p>
    <w:p>
      <w:pPr>
        <w:jc w:val="center"/>
      </w:pPr>
      <w:r>
        <w:drawing>
          <wp:inline distT="0" distB="0" distL="0" distR="0">
            <wp:extent cx="5274310" cy="1901190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2"/>
      </w:pPr>
      <w:r>
        <w:rPr>
          <w:rFonts w:hint="eastAsia"/>
        </w:rPr>
        <w:t>2、编辑j</w:t>
      </w:r>
      <w:r>
        <w:t>son</w:t>
      </w:r>
      <w:r>
        <w:rPr>
          <w:rFonts w:hint="eastAsia"/>
        </w:rPr>
        <w:t>文件</w:t>
      </w:r>
    </w:p>
    <w:p>
      <w:pPr>
        <w:pStyle w:val="10"/>
        <w:ind w:left="360" w:firstLine="0" w:firstLineChars="0"/>
      </w:pPr>
      <w:r>
        <w:rPr>
          <w:rFonts w:hint="eastAsia"/>
        </w:rPr>
        <w:t>打开文件中j</w:t>
      </w:r>
      <w:r>
        <w:t>son</w:t>
      </w:r>
      <w:r>
        <w:rPr>
          <w:rFonts w:hint="eastAsia"/>
        </w:rPr>
        <w:t>格式文件（notepad或记事本），修改相应信息</w:t>
      </w:r>
    </w:p>
    <w:p>
      <w:pPr>
        <w:pStyle w:val="10"/>
        <w:ind w:left="360" w:firstLine="0" w:firstLineChars="0"/>
        <w:jc w:val="center"/>
      </w:pPr>
      <w:r>
        <w:drawing>
          <wp:inline distT="0" distB="0" distL="0" distR="0">
            <wp:extent cx="3990975" cy="31908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ind w:left="360" w:firstLine="0" w:firstLineChars="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注意相应位置信息，客户ID，用户名密码等；</w:t>
      </w:r>
    </w:p>
    <w:p>
      <w:pPr>
        <w:pStyle w:val="10"/>
        <w:ind w:left="360" w:firstLine="210" w:firstLineChars="100"/>
      </w:pPr>
      <w:r>
        <w:t>LogoStatus</w:t>
      </w:r>
      <w:r>
        <w:rPr>
          <w:rFonts w:hint="eastAsia"/>
        </w:rPr>
        <w:t>和</w:t>
      </w:r>
      <w:r>
        <w:t>FWVersionStatus</w:t>
      </w:r>
      <w:r>
        <w:rPr>
          <w:rFonts w:hint="eastAsia"/>
        </w:rPr>
        <w:t>标识为1；</w:t>
      </w:r>
    </w:p>
    <w:p>
      <w:pPr>
        <w:pStyle w:val="10"/>
        <w:ind w:left="360" w:firstLine="0" w:firstLineChars="0"/>
        <w:jc w:val="center"/>
      </w:pPr>
      <w:r>
        <w:drawing>
          <wp:inline distT="0" distB="0" distL="0" distR="0">
            <wp:extent cx="3409950" cy="13906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ind w:left="360" w:firstLine="0" w:firstLineChars="0"/>
      </w:pPr>
      <w:r>
        <w:t>2.Customerlogo</w:t>
      </w:r>
      <w:r>
        <w:rPr>
          <w:rFonts w:hint="eastAsia"/>
        </w:rPr>
        <w:t>标识为1；</w:t>
      </w:r>
    </w:p>
    <w:p>
      <w:pPr>
        <w:pStyle w:val="10"/>
        <w:ind w:left="360" w:firstLine="210" w:firstLineChars="100"/>
      </w:pPr>
      <w:r>
        <w:rPr>
          <w:rFonts w:hint="eastAsia"/>
        </w:rPr>
        <w:t>注意版本号不要进行改动；</w:t>
      </w:r>
    </w:p>
    <w:p>
      <w:pPr>
        <w:pStyle w:val="10"/>
        <w:ind w:left="360" w:firstLine="0" w:firstLineChars="0"/>
      </w:pPr>
    </w:p>
    <w:p>
      <w:pPr>
        <w:pStyle w:val="2"/>
      </w:pPr>
      <w:r>
        <w:rPr>
          <w:rFonts w:hint="eastAsia"/>
        </w:rPr>
        <w:t>3</w:t>
      </w:r>
      <w:r>
        <w:rPr>
          <w:rFonts w:hint="eastAsia"/>
          <w:highlight w:val="lightGray"/>
        </w:rPr>
        <w:t>、</w:t>
      </w:r>
      <w:r>
        <w:rPr>
          <w:rFonts w:hint="eastAsia"/>
        </w:rPr>
        <w:t>定制Logo处理</w:t>
      </w:r>
    </w:p>
    <w:p>
      <w:pPr>
        <w:pStyle w:val="10"/>
        <w:ind w:left="360" w:firstLine="0" w:firstLineChars="0"/>
      </w:pPr>
      <w:r>
        <w:t>1.L</w:t>
      </w:r>
      <w:r>
        <w:rPr>
          <w:rFonts w:hint="eastAsia"/>
        </w:rPr>
        <w:t>ogo可自行制作，详见BMC定制化l</w:t>
      </w:r>
      <w:r>
        <w:t>ogo</w:t>
      </w:r>
      <w:r>
        <w:rPr>
          <w:rFonts w:hint="eastAsia"/>
        </w:rPr>
        <w:t>文档（注意BMC</w:t>
      </w:r>
      <w:r>
        <w:t xml:space="preserve"> </w:t>
      </w:r>
      <w:r>
        <w:rPr>
          <w:rFonts w:hint="eastAsia"/>
        </w:rPr>
        <w:t>logo包括登录页logo和2导航栏logo两处，格式为p</w:t>
      </w:r>
      <w:r>
        <w:t>ng</w:t>
      </w:r>
      <w:r>
        <w:rPr>
          <w:rFonts w:hint="eastAsia"/>
        </w:rPr>
        <w:t>）；</w:t>
      </w:r>
    </w:p>
    <w:p>
      <w:pPr>
        <w:ind w:firstLine="420" w:firstLineChars="20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也可提供logo</w:t>
      </w:r>
      <w:r>
        <w:t xml:space="preserve"> </w:t>
      </w:r>
      <w:r>
        <w:rPr>
          <w:rFonts w:hint="eastAsia"/>
        </w:rPr>
        <w:t>AI源文件，由ID部门制作相应l</w:t>
      </w:r>
      <w:r>
        <w:t>ogo</w:t>
      </w:r>
      <w:r>
        <w:rPr>
          <w:rFonts w:hint="eastAsia"/>
        </w:rPr>
        <w:t>；</w:t>
      </w:r>
    </w:p>
    <w:p>
      <w:pPr>
        <w:pStyle w:val="10"/>
        <w:ind w:left="360" w:firstLine="0" w:firstLineChars="0"/>
      </w:pPr>
    </w:p>
    <w:p>
      <w:pPr>
        <w:pStyle w:val="2"/>
      </w:pPr>
      <w:r>
        <w:rPr>
          <w:rFonts w:hint="eastAsia"/>
        </w:rPr>
        <w:t>4、文件打包压缩</w:t>
      </w:r>
    </w:p>
    <w:p>
      <w:pPr>
        <w:pStyle w:val="10"/>
        <w:ind w:left="360" w:firstLine="0" w:firstLineChars="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将登录页logo和导航栏logo分别命名为</w:t>
      </w:r>
      <w:r>
        <w:t>loginlogo.png和navlogo.png</w:t>
      </w:r>
      <w:r>
        <w:rPr>
          <w:rFonts w:hint="eastAsia"/>
        </w:rPr>
        <w:t>，与j</w:t>
      </w:r>
      <w:r>
        <w:t>son</w:t>
      </w:r>
      <w:r>
        <w:rPr>
          <w:rFonts w:hint="eastAsia"/>
        </w:rPr>
        <w:t>文件放入一个文件夹</w:t>
      </w:r>
    </w:p>
    <w:p>
      <w:pPr>
        <w:pStyle w:val="10"/>
        <w:ind w:left="360" w:firstLine="0" w:firstLineChars="0"/>
        <w:jc w:val="center"/>
      </w:pPr>
      <w:r>
        <w:drawing>
          <wp:inline distT="0" distB="0" distL="0" distR="0">
            <wp:extent cx="3600450" cy="13716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ind w:left="360" w:firstLine="0" w:firstLineChars="0"/>
        <w:jc w:val="left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将文件夹压缩，</w:t>
      </w:r>
      <w:r>
        <w:rPr>
          <w:rFonts w:hint="eastAsia"/>
          <w:b/>
          <w:bCs/>
          <w:color w:val="FF0000"/>
        </w:rPr>
        <w:t>注意压缩包必须为t</w:t>
      </w:r>
      <w:r>
        <w:rPr>
          <w:b/>
          <w:bCs/>
          <w:color w:val="FF0000"/>
        </w:rPr>
        <w:t>ar</w:t>
      </w:r>
      <w:r>
        <w:rPr>
          <w:rFonts w:hint="eastAsia"/>
          <w:b/>
          <w:bCs/>
          <w:color w:val="FF0000"/>
        </w:rPr>
        <w:t>格式且大小不能超过1M</w:t>
      </w:r>
      <w:r>
        <w:rPr>
          <w:rFonts w:hint="eastAsia"/>
        </w:rPr>
        <w:t>（可以使用7</w:t>
      </w:r>
      <w:r>
        <w:t>z</w:t>
      </w:r>
      <w:r>
        <w:rPr>
          <w:rFonts w:hint="eastAsia"/>
        </w:rPr>
        <w:t>压缩软件）</w:t>
      </w:r>
    </w:p>
    <w:p>
      <w:pPr>
        <w:pStyle w:val="10"/>
        <w:ind w:left="360" w:firstLine="0" w:firstLineChars="0"/>
        <w:jc w:val="left"/>
      </w:pPr>
    </w:p>
    <w:p>
      <w:pPr>
        <w:pStyle w:val="2"/>
      </w:pPr>
      <w:r>
        <w:rPr>
          <w:rFonts w:hint="eastAsia"/>
        </w:rPr>
        <w:t>5、BMC配置导入</w:t>
      </w:r>
    </w:p>
    <w:p>
      <w:pPr>
        <w:rPr>
          <w:szCs w:val="21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 </w:t>
      </w:r>
      <w:r>
        <w:rPr>
          <w:szCs w:val="21"/>
        </w:rPr>
        <w:t>1.</w:t>
      </w:r>
      <w:r>
        <w:rPr>
          <w:rFonts w:hint="eastAsia"/>
          <w:szCs w:val="21"/>
        </w:rPr>
        <w:t>将压缩包上传至BMC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web</w:t>
      </w:r>
    </w:p>
    <w:p>
      <w:pPr>
        <w:pStyle w:val="10"/>
        <w:ind w:left="360" w:firstLine="0" w:firstLineChars="0"/>
        <w:jc w:val="center"/>
      </w:pPr>
      <w:r>
        <w:drawing>
          <wp:inline distT="0" distB="0" distL="0" distR="0">
            <wp:extent cx="5274310" cy="1937385"/>
            <wp:effectExtent l="0" t="0" r="2540" b="571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ind w:left="360" w:firstLine="0" w:firstLineChars="0"/>
        <w:jc w:val="center"/>
      </w:pPr>
      <w:r>
        <w:drawing>
          <wp:inline distT="0" distB="0" distL="0" distR="0">
            <wp:extent cx="5274310" cy="2054860"/>
            <wp:effectExtent l="0" t="0" r="2540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ind w:left="360" w:firstLine="0" w:firstLineChars="0"/>
        <w:jc w:val="left"/>
      </w:pPr>
      <w:r>
        <w:rPr>
          <w:rFonts w:hint="eastAsia"/>
        </w:rPr>
        <w:t>显示成功后刷新BMC</w:t>
      </w:r>
      <w:r>
        <w:t xml:space="preserve"> </w:t>
      </w:r>
      <w:r>
        <w:rPr>
          <w:rFonts w:hint="eastAsia"/>
        </w:rPr>
        <w:t>web即可</w:t>
      </w:r>
    </w:p>
    <w:p>
      <w:pPr>
        <w:pStyle w:val="10"/>
        <w:ind w:left="360" w:firstLine="0" w:firstLineChars="0"/>
        <w:jc w:val="left"/>
      </w:pPr>
      <w:r>
        <w:drawing>
          <wp:inline distT="0" distB="0" distL="0" distR="0">
            <wp:extent cx="5814695" cy="22002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35482" cy="220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ind w:left="360" w:firstLine="0" w:firstLineChars="0"/>
        <w:jc w:val="left"/>
      </w:pPr>
      <w:r>
        <w:rPr>
          <w:rFonts w:hint="eastAsia"/>
        </w:rPr>
        <w:t>可以看到刷新前后l</w:t>
      </w:r>
      <w:r>
        <w:t>ogo</w:t>
      </w:r>
      <w:r>
        <w:rPr>
          <w:rFonts w:hint="eastAsia"/>
        </w:rPr>
        <w:t>对比</w:t>
      </w:r>
    </w:p>
    <w:p>
      <w:pPr>
        <w:pStyle w:val="10"/>
        <w:ind w:left="360" w:firstLine="0" w:firstLineChars="0"/>
        <w:jc w:val="left"/>
      </w:pPr>
      <w:r>
        <w:drawing>
          <wp:inline distT="0" distB="0" distL="0" distR="0">
            <wp:extent cx="2259330" cy="1671320"/>
            <wp:effectExtent l="0" t="0" r="7620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5762" cy="1690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2420620" cy="166687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46356" cy="168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ind w:left="360" w:firstLine="0" w:firstLineChars="0"/>
        <w:jc w:val="left"/>
      </w:pPr>
      <w:r>
        <w:drawing>
          <wp:inline distT="0" distB="0" distL="0" distR="0">
            <wp:extent cx="2280920" cy="1535430"/>
            <wp:effectExtent l="0" t="0" r="508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03401" cy="155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drawing>
          <wp:inline distT="0" distB="0" distL="0" distR="0">
            <wp:extent cx="2282190" cy="1525905"/>
            <wp:effectExtent l="0" t="0" r="381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98908" cy="1536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</w:pPr>
      <w:r>
        <w:rPr>
          <w:rFonts w:hint="eastAsia"/>
        </w:rPr>
        <w:t>6、维护注意事项</w:t>
      </w:r>
    </w:p>
    <w:p>
      <w:pPr>
        <w:pStyle w:val="10"/>
        <w:ind w:left="360" w:firstLine="0" w:firstLineChars="0"/>
        <w:jc w:val="left"/>
      </w:pPr>
      <w:r>
        <w:rPr>
          <w:rFonts w:hint="eastAsia"/>
        </w:rPr>
        <w:t>如果主板有其他的设置要求，需要删除该配置文件，修改后重新上传；</w:t>
      </w:r>
    </w:p>
    <w:p>
      <w:pPr>
        <w:pStyle w:val="10"/>
        <w:ind w:left="360" w:firstLine="0" w:firstLineChars="0"/>
        <w:jc w:val="left"/>
      </w:pPr>
      <w:r>
        <w:rPr>
          <w:rFonts w:hint="eastAsia"/>
        </w:rPr>
        <w:t>如果更换主板，需要删除已上传的配置文件；</w:t>
      </w:r>
    </w:p>
    <w:p>
      <w:pPr>
        <w:pStyle w:val="10"/>
        <w:ind w:left="360" w:firstLine="0" w:firstLineChars="0"/>
        <w:jc w:val="left"/>
      </w:pPr>
      <w:r>
        <w:drawing>
          <wp:inline distT="0" distB="0" distL="0" distR="0">
            <wp:extent cx="6188710" cy="2389505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38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-BoldMT">
    <w:altName w:val="等线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MT">
    <w:altName w:val="等线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lhNWMyNjRlNWYzNzFjZDJmM2M5ODI1ODNhMzczNmEifQ=="/>
  </w:docVars>
  <w:rsids>
    <w:rsidRoot w:val="0004591C"/>
    <w:rsid w:val="0004591C"/>
    <w:rsid w:val="000C3EC8"/>
    <w:rsid w:val="001F7DCC"/>
    <w:rsid w:val="00460397"/>
    <w:rsid w:val="005B6B9D"/>
    <w:rsid w:val="005D553E"/>
    <w:rsid w:val="00630728"/>
    <w:rsid w:val="0064307F"/>
    <w:rsid w:val="00737F4A"/>
    <w:rsid w:val="008D1CC1"/>
    <w:rsid w:val="009978B7"/>
    <w:rsid w:val="009A30D1"/>
    <w:rsid w:val="009F5CBB"/>
    <w:rsid w:val="00A4022C"/>
    <w:rsid w:val="00A63AD1"/>
    <w:rsid w:val="00A77B78"/>
    <w:rsid w:val="00C71E80"/>
    <w:rsid w:val="00CE05B9"/>
    <w:rsid w:val="00E10AE9"/>
    <w:rsid w:val="00E3364A"/>
    <w:rsid w:val="00E3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标题 2 字符"/>
    <w:basedOn w:val="7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标题 1 字符"/>
    <w:basedOn w:val="7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93</Words>
  <Characters>532</Characters>
  <Lines>4</Lines>
  <Paragraphs>1</Paragraphs>
  <TotalTime>324</TotalTime>
  <ScaleCrop>false</ScaleCrop>
  <LinksUpToDate>false</LinksUpToDate>
  <CharactersWithSpaces>624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2022-09-21T01:24:00Z</dcterms:created>
  <dc:creator>杨 振</dc:creator>
  <cp:lastModifiedBy>じ方寸</cp:lastModifiedBy>
  <dcterms:modified xsi:type="dcterms:W3CDTF">2023-12-19T06:53:14Z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AE87081972444389B928B63325CC284A_12</vt:lpwstr>
  </property>
</Properties>
</file>